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z w:val="44"/>
          <w:szCs w:val="44"/>
        </w:rPr>
      </w:pPr>
    </w:p>
    <w:p>
      <w:pPr>
        <w:autoSpaceDE w:val="0"/>
        <w:spacing w:before="140"/>
        <w:jc w:val="center"/>
        <w:rPr>
          <w:rFonts w:ascii="方正小标宋简体" w:eastAsia="方正小标宋简体" w:cs="宋体"/>
          <w:color w:val="FF0000"/>
          <w:kern w:val="64"/>
          <w:sz w:val="60"/>
          <w:szCs w:val="60"/>
        </w:rPr>
      </w:pPr>
      <w:r>
        <w:rPr>
          <w:rFonts w:hint="eastAsia" w:ascii="方正小标宋简体" w:eastAsia="方正小标宋简体" w:cs="宋体"/>
          <w:color w:val="FF0000"/>
          <w:kern w:val="64"/>
          <w:sz w:val="60"/>
          <w:szCs w:val="60"/>
        </w:rPr>
        <w:t>广西壮族自治区药品监督管理局</w:t>
      </w:r>
    </w:p>
    <w:p>
      <w:pPr>
        <w:autoSpaceDE w:val="0"/>
        <w:spacing w:before="140"/>
        <w:jc w:val="center"/>
        <w:rPr>
          <w:rFonts w:ascii="方正小标宋简体" w:eastAsia="方正小标宋简体" w:cs="宋体"/>
          <w:color w:val="FF0000"/>
          <w:w w:val="90"/>
          <w:kern w:val="64"/>
          <w:sz w:val="60"/>
          <w:szCs w:val="60"/>
        </w:rPr>
      </w:pPr>
      <w:r>
        <w:rPr>
          <w:rFonts w:hint="eastAsia" w:ascii="方正小标宋简体" w:eastAsia="方正小标宋简体" w:cs="宋体"/>
          <w:color w:val="FF0000"/>
          <w:w w:val="90"/>
          <w:kern w:val="64"/>
          <w:sz w:val="60"/>
          <w:szCs w:val="60"/>
        </w:rPr>
        <w:t>通  告</w:t>
      </w:r>
    </w:p>
    <w:p>
      <w:pPr>
        <w:spacing w:line="480" w:lineRule="auto"/>
        <w:jc w:val="center"/>
        <w:rPr>
          <w:rFonts w:eastAsia="楷体_GB2312"/>
          <w:sz w:val="32"/>
          <w:szCs w:val="32"/>
        </w:rPr>
      </w:pPr>
      <w:bookmarkStart w:id="3" w:name="_GoBack"/>
      <w:bookmarkEnd w:id="3"/>
    </w:p>
    <w:p>
      <w:pPr>
        <w:spacing w:line="480" w:lineRule="auto"/>
        <w:jc w:val="center"/>
        <w:rPr>
          <w:rFonts w:eastAsia="楷体_GB2312"/>
          <w:sz w:val="32"/>
          <w:szCs w:val="32"/>
        </w:rPr>
      </w:pPr>
      <w:bookmarkStart w:id="0" w:name="wenhao"/>
      <w:r>
        <w:rPr>
          <w:rFonts w:eastAsia="楷体_GB2312"/>
          <w:sz w:val="32"/>
          <w:szCs w:val="32"/>
        </w:rPr>
        <w:t>2024年 第19期</w:t>
      </w:r>
      <w:bookmarkEnd w:id="0"/>
    </w:p>
    <w:p>
      <w:pPr>
        <w:spacing w:line="380" w:lineRule="atLeast"/>
        <w:rPr>
          <w:rFonts w:eastAsia="楷体_GB2312"/>
          <w:sz w:val="32"/>
          <w:szCs w:val="32"/>
        </w:rPr>
      </w:pPr>
      <w:r>
        <w:rPr>
          <w:rFonts w:ascii="方正小标宋简体" w:eastAsia="方正小标宋简体" w:cs="宋体"/>
          <w:color w:val="FF0000"/>
          <w:kern w:val="64"/>
          <w:sz w:val="56"/>
          <w:szCs w:val="56"/>
        </w:rPr>
        <w:pict>
          <v:line id="直线 1031 2" o:spid="_x0000_s1027" o:spt="20" style="height:0.6pt;width:440.7pt;" filled="f" stroked="t" coordsize="21600,21600">
            <v:path arrowok="t"/>
            <v:fill on="f" focussize="0,0"/>
            <v:stroke weight="2.81pt" color="#FF0000"/>
            <v:imagedata o:title=""/>
            <o:lock v:ext="edit" aspectratio="f"/>
            <w10:wrap type="none"/>
            <w10:anchorlock/>
          </v:line>
        </w:pic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bookmarkStart w:id="1" w:name="zhengwen"/>
      <w:bookmarkEnd w:id="1"/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广西壮族自治区药品监督管理局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关于《化妆品生产许可证》注销的通告</w:t>
      </w:r>
    </w:p>
    <w:p>
      <w:pPr>
        <w:spacing w:line="560" w:lineRule="exact"/>
        <w:jc w:val="center"/>
        <w:rPr>
          <w:rFonts w:eastAsia="仿宋_GB2312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根据《中华人民共和国行政许可法》第七十条和《化妆品生产经营监督管理办法》第二十三条的规定，依据企业提交申请，我局依法予以注销相关企业的《化妆品生产许可证》。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特此通告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附件：注销《化妆品生产许可证》名单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广西壮族自治区药品监督管理局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2024年5月29日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注销《化妆品生产许可证》名单</w:t>
      </w:r>
    </w:p>
    <w:p>
      <w:pPr>
        <w:spacing w:line="640" w:lineRule="exact"/>
        <w:jc w:val="center"/>
        <w:rPr>
          <w:rFonts w:eastAsia="仿宋_GB2312"/>
          <w:sz w:val="44"/>
          <w:szCs w:val="44"/>
        </w:rPr>
      </w:pPr>
    </w:p>
    <w:tbl>
      <w:tblPr>
        <w:tblStyle w:val="1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09"/>
        <w:gridCol w:w="1843"/>
        <w:gridCol w:w="1701"/>
        <w:gridCol w:w="2126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序号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企业名称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许可证编号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许可证有效期限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生产地址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金秀金源中草药贸易有限公司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桂妆20180008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2028-10-29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生产地址：金秀县桐木镇工业园集中区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企业主动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申请注销</w:t>
            </w:r>
          </w:p>
        </w:tc>
      </w:tr>
    </w:tbl>
    <w:p>
      <w:pPr>
        <w:rPr>
          <w:rFonts w:eastAsia="仿宋_GB2312"/>
          <w:sz w:val="28"/>
          <w:szCs w:val="28"/>
        </w:rPr>
      </w:pPr>
    </w:p>
    <w:p>
      <w:pPr>
        <w:spacing w:line="460" w:lineRule="exact"/>
        <w:ind w:left="1273" w:leftChars="134" w:hanging="992" w:hangingChars="310"/>
      </w:pPr>
      <w:r>
        <w:rPr>
          <w:rFonts w:eastAsia="仿宋_GB2312"/>
          <w:color w:val="000000"/>
          <w:kern w:val="0"/>
          <w:sz w:val="32"/>
          <w:szCs w:val="32"/>
        </w:rPr>
        <w:pict>
          <v:shape id="文本框 5" o:spid="_x0000_s1026" o:spt="202" type="#_x0000_t202" style="position:absolute;left:0pt;margin-left:-4.6pt;margin-top:551.8pt;height:198.75pt;width:445.6pt;mso-position-vertical-relative:page;mso-wrap-distance-bottom:0pt;mso-wrap-distance-left:9.05pt;mso-wrap-distance-right:9.05pt;mso-wrap-distance-top:0pt;z-index:1024;mso-width-relative:page;mso-height-relative:page;" stroked="f" coordsize="21600,21600">
            <v:path/>
            <v:fill opacity="0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line="20" w:lineRule="exact"/>
                  </w:pPr>
                </w:p>
                <w:p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  <w:r>
                    <w:rPr>
                      <w:rFonts w:hint="eastAsia" w:ascii="宋体" w:cs="宋体"/>
                      <w:position w:val="-17"/>
                      <w:szCs w:val="21"/>
                    </w:rPr>
                    <w:t>──────────────────────────────────────────</w:t>
                  </w:r>
                </w:p>
                <w:p>
                  <w:pPr>
                    <w:autoSpaceDE w:val="0"/>
                    <w:spacing w:line="0" w:lineRule="atLeast"/>
                    <w:ind w:left="840" w:hanging="840" w:hangingChars="300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 xml:space="preserve">  主送：各市市场监督管理局、各检查分局、自治区检验所、</w:t>
                  </w:r>
                </w:p>
                <w:p>
                  <w:pPr>
                    <w:autoSpaceDE w:val="0"/>
                    <w:spacing w:line="0" w:lineRule="atLeast"/>
                    <w:ind w:left="840" w:leftChars="400" w:firstLine="280" w:firstLineChars="100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化妆品监管处、药品不良反应监测中心、稽查处、</w:t>
                  </w:r>
                </w:p>
                <w:p>
                  <w:pPr>
                    <w:autoSpaceDE w:val="0"/>
                    <w:spacing w:line="0" w:lineRule="atLeast"/>
                    <w:ind w:left="840" w:leftChars="400" w:firstLine="280" w:firstLineChars="100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食品药品审评查验中心（医疗器械技术审评中心）。</w:t>
                  </w:r>
                </w:p>
                <w:p>
                  <w:pPr>
                    <w:autoSpaceDE w:val="0"/>
                    <w:spacing w:line="0" w:lineRule="atLeast"/>
                    <w:ind w:left="841" w:leftChars="134" w:hanging="560" w:hangingChars="20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分送：本局领导。</w:t>
                  </w:r>
                </w:p>
                <w:p>
                  <w:pPr>
                    <w:autoSpaceDE w:val="0"/>
                    <w:spacing w:line="0" w:lineRule="atLeast"/>
                    <w:ind w:left="300" w:hanging="300" w:hangingChars="300"/>
                    <w:rPr>
                      <w:rFonts w:ascii="宋体" w:cs="宋体"/>
                      <w:position w:val="-17"/>
                      <w:sz w:val="10"/>
                      <w:szCs w:val="10"/>
                    </w:rPr>
                  </w:pPr>
                  <w:r>
                    <w:rPr>
                      <w:rFonts w:hint="eastAsia" w:ascii="宋体" w:cs="宋体"/>
                      <w:position w:val="-17"/>
                      <w:sz w:val="10"/>
                      <w:szCs w:val="10"/>
                    </w:rPr>
                    <w:t>────────────────────────────────────────────────────────────────────────────────────────</w:t>
                  </w:r>
                </w:p>
                <w:p>
                  <w:pPr>
                    <w:keepLines/>
                    <w:widowControl/>
                    <w:suppressLineNumbers/>
                    <w:suppressAutoHyphens/>
                    <w:autoSpaceDE w:val="0"/>
                    <w:spacing w:line="0" w:lineRule="atLeast"/>
                    <w:rPr>
                      <w:rFonts w:ascii="仿宋_GB2312" w:eastAsia="仿宋_GB2312"/>
                      <w:kern w:val="28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kern w:val="28"/>
                      <w:sz w:val="28"/>
                      <w:szCs w:val="28"/>
                    </w:rPr>
                    <w:t xml:space="preserve">  广西壮族自治区药品监督管理局办公室</w:t>
                  </w:r>
                  <w:bookmarkStart w:id="2" w:name="riqi"/>
                  <w:r>
                    <w:rPr>
                      <w:rFonts w:hint="eastAsia" w:ascii="仿宋_GB2312" w:eastAsia="仿宋_GB2312"/>
                      <w:kern w:val="28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仿宋_GB2312"/>
                      <w:kern w:val="28"/>
                      <w:sz w:val="28"/>
                      <w:szCs w:val="28"/>
                    </w:rPr>
                    <w:t>2024年5月29日</w:t>
                  </w:r>
                  <w:bookmarkEnd w:id="2"/>
                  <w:r>
                    <w:rPr>
                      <w:rFonts w:hint="eastAsia" w:eastAsia="仿宋_GB2312"/>
                      <w:kern w:val="28"/>
                      <w:sz w:val="28"/>
                      <w:szCs w:val="28"/>
                    </w:rPr>
                    <w:t xml:space="preserve"> 印发</w:t>
                  </w:r>
                </w:p>
                <w:p>
                  <w:r>
                    <w:rPr>
                      <w:rFonts w:hint="eastAsia" w:ascii="宋体" w:cs="宋体"/>
                      <w:position w:val="-8"/>
                      <w:szCs w:val="21"/>
                    </w:rPr>
                    <w:t>──────────────────────────────────────────</w:t>
                  </w:r>
                </w:p>
                <w:p/>
              </w:txbxContent>
            </v:textbox>
            <w10:wrap type="square" side="largest"/>
          </v:shape>
        </w:pict>
      </w:r>
    </w:p>
    <w:p>
      <w:pPr>
        <w:spacing w:line="460" w:lineRule="exact"/>
        <w:ind w:left="932" w:leftChars="134" w:hanging="651" w:hangingChars="310"/>
      </w:pPr>
    </w:p>
    <w:p>
      <w:pPr>
        <w:spacing w:line="460" w:lineRule="exact"/>
        <w:ind w:left="932" w:leftChars="134" w:hanging="651" w:hangingChars="310"/>
      </w:pPr>
    </w:p>
    <w:p>
      <w:pPr>
        <w:spacing w:line="460" w:lineRule="exact"/>
        <w:ind w:left="932" w:leftChars="134" w:hanging="651" w:hangingChars="310"/>
      </w:pPr>
    </w:p>
    <w:p>
      <w:pPr>
        <w:spacing w:line="460" w:lineRule="exact"/>
        <w:ind w:left="932" w:leftChars="134" w:hanging="651" w:hangingChars="310"/>
      </w:pPr>
    </w:p>
    <w:p>
      <w:pPr>
        <w:spacing w:line="460" w:lineRule="exact"/>
        <w:ind w:left="932" w:leftChars="134" w:hanging="651" w:hangingChars="310"/>
      </w:pPr>
    </w:p>
    <w:p>
      <w:pPr>
        <w:spacing w:line="460" w:lineRule="exact"/>
      </w:pPr>
    </w:p>
    <w:p>
      <w:pPr>
        <w:spacing w:line="20" w:lineRule="exact"/>
        <w:ind w:left="932" w:leftChars="134" w:hanging="651" w:hangingChars="310"/>
      </w:pPr>
    </w:p>
    <w:sectPr>
      <w:footerReference r:id="rId3" w:type="default"/>
      <w:footerReference r:id="rId4" w:type="even"/>
      <w:pgSz w:w="11906" w:h="16838"/>
      <w:pgMar w:top="1644" w:right="1531" w:bottom="1701" w:left="1531" w:header="720" w:footer="133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jc w:val="right"/>
      <w:rPr>
        <w:rStyle w:val="16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Style w:val="16"/>
        <w:kern w:val="28"/>
        <w:sz w:val="28"/>
        <w:szCs w:val="28"/>
      </w:rPr>
      <w:fldChar w:fldCharType="begin"/>
    </w:r>
    <w:r>
      <w:rPr>
        <w:rStyle w:val="16"/>
        <w:kern w:val="28"/>
        <w:sz w:val="28"/>
        <w:szCs w:val="28"/>
      </w:rPr>
      <w:instrText xml:space="preserve"> PAGE </w:instrText>
    </w:r>
    <w:r>
      <w:rPr>
        <w:rStyle w:val="16"/>
        <w:kern w:val="28"/>
        <w:sz w:val="28"/>
        <w:szCs w:val="28"/>
      </w:rPr>
      <w:fldChar w:fldCharType="separate"/>
    </w:r>
    <w:r>
      <w:rPr>
        <w:rStyle w:val="16"/>
        <w:kern w:val="28"/>
        <w:sz w:val="28"/>
        <w:szCs w:val="28"/>
      </w:rPr>
      <w:t>2</w:t>
    </w:r>
    <w:r>
      <w:rPr>
        <w:rStyle w:val="16"/>
        <w:kern w:val="28"/>
        <w:sz w:val="28"/>
        <w:szCs w:val="28"/>
      </w:rPr>
      <w:fldChar w:fldCharType="end"/>
    </w:r>
    <w:r>
      <w:rPr>
        <w:kern w:val="28"/>
        <w:sz w:val="28"/>
        <w:szCs w:val="28"/>
      </w:rPr>
      <w:t>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E700AC"/>
    <w:rsid w:val="0031211C"/>
    <w:rsid w:val="0034504E"/>
    <w:rsid w:val="00AE2084"/>
    <w:rsid w:val="00E700AC"/>
    <w:rsid w:val="00F439F6"/>
    <w:rsid w:val="F17FB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Plain Text"/>
    <w:basedOn w:val="1"/>
    <w:qFormat/>
    <w:uiPriority w:val="0"/>
    <w:rPr>
      <w:rFonts w:ascii="宋体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oc 2"/>
    <w:basedOn w:val="1"/>
    <w:next w:val="1"/>
    <w:qFormat/>
    <w:uiPriority w:val="0"/>
    <w:pPr>
      <w:ind w:left="420"/>
    </w:pPr>
  </w:style>
  <w:style w:type="character" w:styleId="16">
    <w:name w:val="page number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</Words>
  <Characters>344</Characters>
  <Lines>2</Lines>
  <Paragraphs>1</Paragraphs>
  <TotalTime>33</TotalTime>
  <ScaleCrop>false</ScaleCrop>
  <LinksUpToDate>false</LinksUpToDate>
  <CharactersWithSpaces>403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2014-02-27T17:19:00Z</dcterms:created>
  <dc:creator>李婷婷</dc:creator>
  <cp:lastModifiedBy>gxxc</cp:lastModifiedBy>
  <cp:lastPrinted>2024-05-29T15:54:00Z</cp:lastPrinted>
  <dcterms:modified xsi:type="dcterms:W3CDTF">2024-05-30T11:49:42Z</dcterms:modified>
  <dc:title>广西壮族自治区食品药品监督管理局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